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05" w:rsidRDefault="00040905" w:rsidP="00040905">
      <w:pPr>
        <w:widowControl w:val="0"/>
        <w:autoSpaceDE w:val="0"/>
        <w:autoSpaceDN w:val="0"/>
        <w:adjustRightInd w:val="0"/>
        <w:rPr>
          <w:rFonts w:ascii="Arial" w:hAnsi="Arial" w:cs="Arial"/>
          <w:b/>
          <w:bCs/>
          <w:sz w:val="28"/>
          <w:szCs w:val="28"/>
        </w:rPr>
      </w:pPr>
      <w:r>
        <w:rPr>
          <w:rFonts w:ascii="Arial" w:hAnsi="Arial" w:cs="Arial"/>
          <w:b/>
          <w:bCs/>
          <w:sz w:val="28"/>
          <w:szCs w:val="28"/>
        </w:rPr>
        <w:t xml:space="preserve">To </w:t>
      </w:r>
      <w:proofErr w:type="gramStart"/>
      <w:r>
        <w:rPr>
          <w:rFonts w:ascii="Arial" w:hAnsi="Arial" w:cs="Arial"/>
          <w:b/>
          <w:bCs/>
          <w:sz w:val="28"/>
          <w:szCs w:val="28"/>
        </w:rPr>
        <w:t>Clean</w:t>
      </w:r>
      <w:proofErr w:type="gramEnd"/>
      <w:r>
        <w:rPr>
          <w:rFonts w:ascii="Arial" w:hAnsi="Arial" w:cs="Arial"/>
          <w:b/>
          <w:bCs/>
          <w:sz w:val="28"/>
          <w:szCs w:val="28"/>
        </w:rPr>
        <w:t xml:space="preserve"> a tent with mold/mildew, the following process is recommended.  Note:  permission must be obtained from the Troop 42 Equipment Coordinator (adult committee position) in advance, and this process must be completed under adult supervision to avoid permanent damage to the tent.</w:t>
      </w:r>
    </w:p>
    <w:p w:rsidR="00040905" w:rsidRDefault="00040905" w:rsidP="00040905">
      <w:pPr>
        <w:widowControl w:val="0"/>
        <w:autoSpaceDE w:val="0"/>
        <w:autoSpaceDN w:val="0"/>
        <w:adjustRightInd w:val="0"/>
        <w:rPr>
          <w:rFonts w:ascii="Arial" w:hAnsi="Arial" w:cs="Arial"/>
          <w:b/>
          <w:bCs/>
          <w:sz w:val="28"/>
          <w:szCs w:val="28"/>
        </w:rPr>
      </w:pPr>
    </w:p>
    <w:p w:rsidR="00040905" w:rsidRDefault="00040905" w:rsidP="00040905">
      <w:pPr>
        <w:widowControl w:val="0"/>
        <w:autoSpaceDE w:val="0"/>
        <w:autoSpaceDN w:val="0"/>
        <w:adjustRightInd w:val="0"/>
        <w:rPr>
          <w:rFonts w:ascii="Arial" w:hAnsi="Arial" w:cs="Arial"/>
          <w:b/>
          <w:bCs/>
          <w:sz w:val="28"/>
          <w:szCs w:val="28"/>
        </w:rPr>
      </w:pPr>
    </w:p>
    <w:p w:rsidR="00040905" w:rsidRDefault="00040905" w:rsidP="00040905">
      <w:pPr>
        <w:widowControl w:val="0"/>
        <w:autoSpaceDE w:val="0"/>
        <w:autoSpaceDN w:val="0"/>
        <w:adjustRightInd w:val="0"/>
        <w:rPr>
          <w:rFonts w:ascii="Arial" w:hAnsi="Arial" w:cs="Arial"/>
          <w:b/>
          <w:bCs/>
          <w:sz w:val="28"/>
          <w:szCs w:val="28"/>
        </w:rPr>
      </w:pPr>
      <w:r>
        <w:rPr>
          <w:rFonts w:ascii="Arial" w:hAnsi="Arial" w:cs="Arial"/>
          <w:b/>
          <w:bCs/>
          <w:sz w:val="28"/>
          <w:szCs w:val="28"/>
        </w:rPr>
        <w:t>Things You’ll Need:</w:t>
      </w:r>
    </w:p>
    <w:p w:rsidR="00040905" w:rsidRDefault="00040905" w:rsidP="000409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kern w:val="1"/>
          <w:sz w:val="26"/>
          <w:szCs w:val="26"/>
        </w:rPr>
        <w:tab/>
      </w:r>
      <w:r>
        <w:rPr>
          <w:rFonts w:ascii="Arial" w:hAnsi="Arial" w:cs="Arial"/>
          <w:kern w:val="1"/>
          <w:sz w:val="26"/>
          <w:szCs w:val="26"/>
        </w:rPr>
        <w:tab/>
      </w:r>
      <w:r>
        <w:rPr>
          <w:rFonts w:ascii="Arial" w:hAnsi="Arial" w:cs="Arial"/>
          <w:sz w:val="26"/>
          <w:szCs w:val="26"/>
        </w:rPr>
        <w:t>Nonabrasive sponge</w:t>
      </w:r>
    </w:p>
    <w:p w:rsidR="00040905" w:rsidRDefault="00040905" w:rsidP="000409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kern w:val="1"/>
          <w:sz w:val="26"/>
          <w:szCs w:val="26"/>
        </w:rPr>
        <w:tab/>
      </w:r>
      <w:r>
        <w:rPr>
          <w:rFonts w:ascii="Arial" w:hAnsi="Arial" w:cs="Arial"/>
          <w:kern w:val="1"/>
          <w:sz w:val="26"/>
          <w:szCs w:val="26"/>
        </w:rPr>
        <w:tab/>
      </w:r>
      <w:proofErr w:type="spellStart"/>
      <w:r>
        <w:rPr>
          <w:rFonts w:ascii="Arial" w:hAnsi="Arial" w:cs="Arial"/>
          <w:sz w:val="26"/>
          <w:szCs w:val="26"/>
        </w:rPr>
        <w:t>Nondetergent</w:t>
      </w:r>
      <w:proofErr w:type="spellEnd"/>
      <w:r>
        <w:rPr>
          <w:rFonts w:ascii="Arial" w:hAnsi="Arial" w:cs="Arial"/>
          <w:sz w:val="26"/>
          <w:szCs w:val="26"/>
        </w:rPr>
        <w:t xml:space="preserve"> soap (technical fabric cleaner)</w:t>
      </w:r>
    </w:p>
    <w:p w:rsidR="00040905" w:rsidRDefault="00040905" w:rsidP="000409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kern w:val="1"/>
          <w:sz w:val="26"/>
          <w:szCs w:val="26"/>
        </w:rPr>
        <w:tab/>
      </w:r>
      <w:r>
        <w:rPr>
          <w:rFonts w:ascii="Arial" w:hAnsi="Arial" w:cs="Arial"/>
          <w:kern w:val="1"/>
          <w:sz w:val="26"/>
          <w:szCs w:val="26"/>
        </w:rPr>
        <w:tab/>
      </w:r>
      <w:r>
        <w:rPr>
          <w:rFonts w:ascii="Arial" w:hAnsi="Arial" w:cs="Arial"/>
          <w:sz w:val="26"/>
          <w:szCs w:val="26"/>
        </w:rPr>
        <w:t>Waterproof tent sealer</w:t>
      </w:r>
    </w:p>
    <w:p w:rsidR="00040905" w:rsidRDefault="00040905" w:rsidP="000409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kern w:val="1"/>
          <w:sz w:val="26"/>
          <w:szCs w:val="26"/>
        </w:rPr>
        <w:tab/>
      </w:r>
      <w:r>
        <w:rPr>
          <w:rFonts w:ascii="Arial" w:hAnsi="Arial" w:cs="Arial"/>
          <w:kern w:val="1"/>
          <w:sz w:val="26"/>
          <w:szCs w:val="26"/>
        </w:rPr>
        <w:tab/>
      </w:r>
      <w:r>
        <w:rPr>
          <w:rFonts w:ascii="Arial" w:hAnsi="Arial" w:cs="Arial"/>
          <w:sz w:val="26"/>
          <w:szCs w:val="26"/>
        </w:rPr>
        <w:t>1 cup lime juice</w:t>
      </w:r>
    </w:p>
    <w:p w:rsidR="00040905" w:rsidRDefault="00040905" w:rsidP="000409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kern w:val="1"/>
          <w:sz w:val="26"/>
          <w:szCs w:val="26"/>
        </w:rPr>
        <w:tab/>
      </w:r>
      <w:r>
        <w:rPr>
          <w:rFonts w:ascii="Arial" w:hAnsi="Arial" w:cs="Arial"/>
          <w:kern w:val="1"/>
          <w:sz w:val="26"/>
          <w:szCs w:val="26"/>
        </w:rPr>
        <w:tab/>
      </w:r>
      <w:r>
        <w:rPr>
          <w:rFonts w:ascii="Arial" w:hAnsi="Arial" w:cs="Arial"/>
          <w:sz w:val="26"/>
          <w:szCs w:val="26"/>
        </w:rPr>
        <w:t>1 cup salt</w:t>
      </w:r>
    </w:p>
    <w:p w:rsidR="00040905" w:rsidRPr="00040905" w:rsidRDefault="00040905" w:rsidP="00040905">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kern w:val="1"/>
          <w:sz w:val="26"/>
          <w:szCs w:val="26"/>
        </w:rPr>
        <w:tab/>
      </w:r>
      <w:r>
        <w:rPr>
          <w:rFonts w:ascii="Arial" w:hAnsi="Arial" w:cs="Arial"/>
          <w:kern w:val="1"/>
          <w:sz w:val="26"/>
          <w:szCs w:val="26"/>
        </w:rPr>
        <w:tab/>
      </w:r>
      <w:r>
        <w:rPr>
          <w:rFonts w:ascii="Arial" w:hAnsi="Arial" w:cs="Arial"/>
          <w:sz w:val="26"/>
          <w:szCs w:val="26"/>
        </w:rPr>
        <w:t>Water</w:t>
      </w:r>
    </w:p>
    <w:p w:rsidR="00040905" w:rsidRPr="00040905" w:rsidRDefault="00040905" w:rsidP="00040905">
      <w:pPr>
        <w:pStyle w:val="Heading1"/>
        <w:rPr>
          <w:sz w:val="40"/>
        </w:rPr>
      </w:pPr>
      <w:r w:rsidRPr="00040905">
        <w:rPr>
          <w:sz w:val="40"/>
        </w:rPr>
        <w:t>Clean the Tent</w:t>
      </w:r>
    </w:p>
    <w:tbl>
      <w:tblPr>
        <w:tblW w:w="0" w:type="auto"/>
        <w:tblBorders>
          <w:top w:val="nil"/>
          <w:left w:val="nil"/>
          <w:right w:val="nil"/>
        </w:tblBorders>
        <w:tblLayout w:type="fixed"/>
        <w:tblLook w:val="0000" w:firstRow="0" w:lastRow="0" w:firstColumn="0" w:lastColumn="0" w:noHBand="0" w:noVBand="0"/>
      </w:tblPr>
      <w:tblGrid>
        <w:gridCol w:w="1200"/>
        <w:gridCol w:w="6680"/>
      </w:tblGrid>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1</w:t>
            </w:r>
          </w:p>
        </w:tc>
        <w:tc>
          <w:tcPr>
            <w:tcW w:w="668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Set up the tent in a dry place. This may be farther down the trail after rain has stopped or in your backyard after your camping trip.</w:t>
            </w:r>
          </w:p>
        </w:tc>
      </w:tr>
      <w:tr w:rsidR="00040905">
        <w:tblPrEx>
          <w:tblBorders>
            <w:top w:val="none" w:sz="0" w:space="0" w:color="auto"/>
          </w:tblBorders>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2</w:t>
            </w:r>
          </w:p>
        </w:tc>
        <w:tc>
          <w:tcPr>
            <w:tcW w:w="668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 xml:space="preserve">Mix a </w:t>
            </w:r>
            <w:proofErr w:type="spellStart"/>
            <w:r>
              <w:rPr>
                <w:rFonts w:ascii="Arial" w:hAnsi="Arial" w:cs="Arial"/>
                <w:sz w:val="26"/>
                <w:szCs w:val="26"/>
              </w:rPr>
              <w:t>nondetergent</w:t>
            </w:r>
            <w:proofErr w:type="spellEnd"/>
            <w:r>
              <w:rPr>
                <w:rFonts w:ascii="Arial" w:hAnsi="Arial" w:cs="Arial"/>
                <w:sz w:val="26"/>
                <w:szCs w:val="26"/>
              </w:rPr>
              <w:t xml:space="preserve"> cleaner, preferably one designated for technical fabrics, with water according to the directions on the container.</w:t>
            </w:r>
          </w:p>
        </w:tc>
      </w:tr>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3</w:t>
            </w:r>
          </w:p>
        </w:tc>
        <w:tc>
          <w:tcPr>
            <w:tcW w:w="668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Scrub the tent walls with the sponge and solution. This may not kill the mildew in the most visible places, but may kill any spores that are not visible on the tent yet.</w:t>
            </w:r>
          </w:p>
        </w:tc>
      </w:tr>
    </w:tbl>
    <w:p w:rsidR="00040905" w:rsidRPr="00040905" w:rsidRDefault="00040905" w:rsidP="00040905">
      <w:pPr>
        <w:pStyle w:val="Heading1"/>
        <w:rPr>
          <w:sz w:val="40"/>
        </w:rPr>
      </w:pPr>
      <w:r w:rsidRPr="00040905">
        <w:rPr>
          <w:sz w:val="40"/>
        </w:rPr>
        <w:t>Soak the Tent</w:t>
      </w:r>
    </w:p>
    <w:tbl>
      <w:tblPr>
        <w:tblW w:w="0" w:type="auto"/>
        <w:tblBorders>
          <w:top w:val="nil"/>
          <w:left w:val="nil"/>
          <w:right w:val="nil"/>
        </w:tblBorders>
        <w:tblLayout w:type="fixed"/>
        <w:tblLook w:val="0000" w:firstRow="0" w:lastRow="0" w:firstColumn="0" w:lastColumn="0" w:noHBand="0" w:noVBand="0"/>
      </w:tblPr>
      <w:tblGrid>
        <w:gridCol w:w="1200"/>
        <w:gridCol w:w="11600"/>
      </w:tblGrid>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1</w:t>
            </w:r>
          </w:p>
        </w:tc>
        <w:tc>
          <w:tcPr>
            <w:tcW w:w="680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Mix a small amount of the cleaner with 20 gallons of water in a bathtub.</w:t>
            </w:r>
          </w:p>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 xml:space="preserve">About 1 oz. of cleaner should be adequate, but consult the instructions </w:t>
            </w:r>
          </w:p>
          <w:p w:rsidR="00040905" w:rsidRDefault="00040905">
            <w:pPr>
              <w:widowControl w:val="0"/>
              <w:autoSpaceDE w:val="0"/>
              <w:autoSpaceDN w:val="0"/>
              <w:adjustRightInd w:val="0"/>
              <w:rPr>
                <w:rFonts w:ascii="Arial" w:hAnsi="Arial" w:cs="Arial"/>
                <w:sz w:val="26"/>
                <w:szCs w:val="26"/>
              </w:rPr>
            </w:pPr>
            <w:proofErr w:type="gramStart"/>
            <w:r>
              <w:rPr>
                <w:rFonts w:ascii="Arial" w:hAnsi="Arial" w:cs="Arial"/>
                <w:sz w:val="26"/>
                <w:szCs w:val="26"/>
              </w:rPr>
              <w:t>on</w:t>
            </w:r>
            <w:proofErr w:type="gramEnd"/>
            <w:r>
              <w:rPr>
                <w:rFonts w:ascii="Arial" w:hAnsi="Arial" w:cs="Arial"/>
                <w:sz w:val="26"/>
                <w:szCs w:val="26"/>
              </w:rPr>
              <w:t xml:space="preserve"> the cleaner's container to be sure.</w:t>
            </w:r>
          </w:p>
        </w:tc>
      </w:tr>
      <w:tr w:rsidR="00040905">
        <w:tblPrEx>
          <w:tblBorders>
            <w:top w:val="none" w:sz="0" w:space="0" w:color="auto"/>
          </w:tblBorders>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2</w:t>
            </w:r>
          </w:p>
        </w:tc>
        <w:tc>
          <w:tcPr>
            <w:tcW w:w="1160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 xml:space="preserve">Soak the entire tent in the bathtub. Swirl the tent gently with your hands </w:t>
            </w:r>
          </w:p>
          <w:p w:rsidR="00040905" w:rsidRDefault="00040905">
            <w:pPr>
              <w:widowControl w:val="0"/>
              <w:autoSpaceDE w:val="0"/>
              <w:autoSpaceDN w:val="0"/>
              <w:adjustRightInd w:val="0"/>
              <w:rPr>
                <w:rFonts w:ascii="Arial" w:hAnsi="Arial" w:cs="Arial"/>
                <w:sz w:val="26"/>
                <w:szCs w:val="26"/>
              </w:rPr>
            </w:pPr>
            <w:proofErr w:type="gramStart"/>
            <w:r>
              <w:rPr>
                <w:rFonts w:ascii="Arial" w:hAnsi="Arial" w:cs="Arial"/>
                <w:sz w:val="26"/>
                <w:szCs w:val="26"/>
              </w:rPr>
              <w:t>to</w:t>
            </w:r>
            <w:proofErr w:type="gramEnd"/>
            <w:r>
              <w:rPr>
                <w:rFonts w:ascii="Arial" w:hAnsi="Arial" w:cs="Arial"/>
                <w:sz w:val="26"/>
                <w:szCs w:val="26"/>
              </w:rPr>
              <w:t xml:space="preserve"> ensure all parts of the tent are affected by the cleaner. After swirling</w:t>
            </w:r>
          </w:p>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the</w:t>
            </w:r>
            <w:r>
              <w:rPr>
                <w:rFonts w:ascii="Arial" w:hAnsi="Arial" w:cs="Arial"/>
                <w:sz w:val="26"/>
                <w:szCs w:val="26"/>
              </w:rPr>
              <w:t xml:space="preserve"> </w:t>
            </w:r>
            <w:bookmarkStart w:id="0" w:name="_GoBack"/>
            <w:bookmarkEnd w:id="0"/>
            <w:r>
              <w:rPr>
                <w:rFonts w:ascii="Arial" w:hAnsi="Arial" w:cs="Arial"/>
                <w:sz w:val="26"/>
                <w:szCs w:val="26"/>
              </w:rPr>
              <w:t>tent, remove it from the bathtub.</w:t>
            </w:r>
          </w:p>
        </w:tc>
      </w:tr>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3</w:t>
            </w:r>
          </w:p>
        </w:tc>
        <w:tc>
          <w:tcPr>
            <w:tcW w:w="1160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Hang the tent to dry. When the tent is halfway dry, set it up in the shade</w:t>
            </w:r>
          </w:p>
          <w:p w:rsidR="00040905" w:rsidRDefault="00040905">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allow it to dry completely.</w:t>
            </w:r>
          </w:p>
          <w:p w:rsidR="00040905" w:rsidRDefault="00040905">
            <w:pPr>
              <w:widowControl w:val="0"/>
              <w:autoSpaceDE w:val="0"/>
              <w:autoSpaceDN w:val="0"/>
              <w:adjustRightInd w:val="0"/>
              <w:rPr>
                <w:rFonts w:ascii="Arial" w:hAnsi="Arial" w:cs="Arial"/>
                <w:sz w:val="26"/>
                <w:szCs w:val="26"/>
              </w:rPr>
            </w:pPr>
          </w:p>
        </w:tc>
      </w:tr>
    </w:tbl>
    <w:p w:rsidR="00040905" w:rsidRDefault="00040905" w:rsidP="00040905">
      <w:pPr>
        <w:pStyle w:val="Heading1"/>
        <w:rPr>
          <w:sz w:val="36"/>
        </w:rPr>
      </w:pPr>
    </w:p>
    <w:p w:rsidR="00040905" w:rsidRDefault="00040905" w:rsidP="00040905">
      <w:pPr>
        <w:rPr>
          <w:rFonts w:asciiTheme="majorHAnsi" w:eastAsiaTheme="majorEastAsia" w:hAnsiTheme="majorHAnsi" w:cstheme="majorBidi"/>
          <w:color w:val="345A8A" w:themeColor="accent1" w:themeShade="B5"/>
          <w:szCs w:val="32"/>
        </w:rPr>
      </w:pPr>
      <w:r>
        <w:br w:type="page"/>
      </w:r>
    </w:p>
    <w:p w:rsidR="00040905" w:rsidRPr="00040905" w:rsidRDefault="00040905" w:rsidP="00040905">
      <w:pPr>
        <w:pStyle w:val="Heading1"/>
        <w:rPr>
          <w:sz w:val="36"/>
        </w:rPr>
      </w:pPr>
      <w:r w:rsidRPr="00040905">
        <w:rPr>
          <w:sz w:val="36"/>
        </w:rPr>
        <w:lastRenderedPageBreak/>
        <w:t>Spot Treat Mildew Stains</w:t>
      </w:r>
    </w:p>
    <w:tbl>
      <w:tblPr>
        <w:tblW w:w="0" w:type="auto"/>
        <w:tblBorders>
          <w:top w:val="nil"/>
          <w:left w:val="nil"/>
          <w:right w:val="nil"/>
        </w:tblBorders>
        <w:tblLayout w:type="fixed"/>
        <w:tblLook w:val="0000" w:firstRow="0" w:lastRow="0" w:firstColumn="0" w:lastColumn="0" w:noHBand="0" w:noVBand="0"/>
      </w:tblPr>
      <w:tblGrid>
        <w:gridCol w:w="1200"/>
        <w:gridCol w:w="11600"/>
      </w:tblGrid>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1</w:t>
            </w:r>
          </w:p>
        </w:tc>
        <w:tc>
          <w:tcPr>
            <w:tcW w:w="1160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Apply the technical fabric cleaner directly to the mildew spots on the</w:t>
            </w:r>
          </w:p>
          <w:p w:rsidR="00040905" w:rsidRDefault="00040905">
            <w:pPr>
              <w:widowControl w:val="0"/>
              <w:autoSpaceDE w:val="0"/>
              <w:autoSpaceDN w:val="0"/>
              <w:adjustRightInd w:val="0"/>
              <w:rPr>
                <w:rFonts w:ascii="Arial" w:hAnsi="Arial" w:cs="Arial"/>
                <w:sz w:val="26"/>
                <w:szCs w:val="26"/>
              </w:rPr>
            </w:pPr>
            <w:proofErr w:type="gramStart"/>
            <w:r>
              <w:rPr>
                <w:rFonts w:ascii="Arial" w:hAnsi="Arial" w:cs="Arial"/>
                <w:sz w:val="26"/>
                <w:szCs w:val="26"/>
              </w:rPr>
              <w:t>tent</w:t>
            </w:r>
            <w:proofErr w:type="gramEnd"/>
            <w:r>
              <w:rPr>
                <w:rFonts w:ascii="Arial" w:hAnsi="Arial" w:cs="Arial"/>
                <w:sz w:val="26"/>
                <w:szCs w:val="26"/>
              </w:rPr>
              <w:t xml:space="preserve"> walls and scrub with the sponge. Set the tent up in a shaded area</w:t>
            </w:r>
          </w:p>
          <w:p w:rsidR="00040905" w:rsidRDefault="00040905">
            <w:pPr>
              <w:widowControl w:val="0"/>
              <w:autoSpaceDE w:val="0"/>
              <w:autoSpaceDN w:val="0"/>
              <w:adjustRightInd w:val="0"/>
              <w:rPr>
                <w:rFonts w:ascii="Arial" w:hAnsi="Arial" w:cs="Arial"/>
                <w:sz w:val="26"/>
                <w:szCs w:val="26"/>
              </w:rPr>
            </w:pPr>
            <w:proofErr w:type="gramStart"/>
            <w:r>
              <w:rPr>
                <w:rFonts w:ascii="Arial" w:hAnsi="Arial" w:cs="Arial"/>
                <w:sz w:val="26"/>
                <w:szCs w:val="26"/>
              </w:rPr>
              <w:t>and</w:t>
            </w:r>
            <w:proofErr w:type="gramEnd"/>
            <w:r>
              <w:rPr>
                <w:rFonts w:ascii="Arial" w:hAnsi="Arial" w:cs="Arial"/>
                <w:sz w:val="26"/>
                <w:szCs w:val="26"/>
              </w:rPr>
              <w:t xml:space="preserve"> allow to dry.</w:t>
            </w:r>
          </w:p>
        </w:tc>
      </w:tr>
      <w:tr w:rsidR="00040905">
        <w:tblPrEx>
          <w:tblBorders>
            <w:top w:val="none" w:sz="0" w:space="0" w:color="auto"/>
          </w:tblBorders>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2</w:t>
            </w:r>
          </w:p>
        </w:tc>
        <w:tc>
          <w:tcPr>
            <w:tcW w:w="648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 xml:space="preserve">Mix </w:t>
            </w:r>
            <w:proofErr w:type="gramStart"/>
            <w:r>
              <w:rPr>
                <w:rFonts w:ascii="Arial" w:hAnsi="Arial" w:cs="Arial"/>
                <w:sz w:val="26"/>
                <w:szCs w:val="26"/>
              </w:rPr>
              <w:t>1 cup</w:t>
            </w:r>
            <w:proofErr w:type="gramEnd"/>
            <w:r>
              <w:rPr>
                <w:rFonts w:ascii="Arial" w:hAnsi="Arial" w:cs="Arial"/>
                <w:sz w:val="26"/>
                <w:szCs w:val="26"/>
              </w:rPr>
              <w:t xml:space="preserve"> salt, 1 cup lime juice and 1 gallon of water.</w:t>
            </w:r>
          </w:p>
        </w:tc>
      </w:tr>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3</w:t>
            </w:r>
          </w:p>
        </w:tc>
        <w:tc>
          <w:tcPr>
            <w:tcW w:w="798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Scrub the mildew stains with the solution and allow the tent to dry.</w:t>
            </w:r>
          </w:p>
        </w:tc>
      </w:tr>
    </w:tbl>
    <w:p w:rsidR="00040905" w:rsidRPr="00040905" w:rsidRDefault="00040905" w:rsidP="00040905">
      <w:pPr>
        <w:pStyle w:val="Heading1"/>
        <w:rPr>
          <w:sz w:val="40"/>
        </w:rPr>
      </w:pPr>
      <w:r w:rsidRPr="00040905">
        <w:rPr>
          <w:sz w:val="40"/>
        </w:rPr>
        <w:t>Repair Damaged Areas</w:t>
      </w:r>
    </w:p>
    <w:tbl>
      <w:tblPr>
        <w:tblW w:w="0" w:type="auto"/>
        <w:tblBorders>
          <w:top w:val="nil"/>
          <w:left w:val="nil"/>
          <w:right w:val="nil"/>
        </w:tblBorders>
        <w:tblLayout w:type="fixed"/>
        <w:tblLook w:val="0000" w:firstRow="0" w:lastRow="0" w:firstColumn="0" w:lastColumn="0" w:noHBand="0" w:noVBand="0"/>
      </w:tblPr>
      <w:tblGrid>
        <w:gridCol w:w="1200"/>
        <w:gridCol w:w="11360"/>
      </w:tblGrid>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1</w:t>
            </w:r>
          </w:p>
        </w:tc>
        <w:tc>
          <w:tcPr>
            <w:tcW w:w="1136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Remove peeling portions of the waterproof coating from the tent walls</w:t>
            </w:r>
          </w:p>
          <w:p w:rsidR="00040905" w:rsidRDefault="00040905">
            <w:pPr>
              <w:widowControl w:val="0"/>
              <w:autoSpaceDE w:val="0"/>
              <w:autoSpaceDN w:val="0"/>
              <w:adjustRightInd w:val="0"/>
              <w:rPr>
                <w:rFonts w:ascii="Arial" w:hAnsi="Arial" w:cs="Arial"/>
                <w:sz w:val="26"/>
                <w:szCs w:val="26"/>
              </w:rPr>
            </w:pPr>
            <w:proofErr w:type="gramStart"/>
            <w:r>
              <w:rPr>
                <w:rFonts w:ascii="Arial" w:hAnsi="Arial" w:cs="Arial"/>
                <w:sz w:val="26"/>
                <w:szCs w:val="26"/>
              </w:rPr>
              <w:t>until</w:t>
            </w:r>
            <w:proofErr w:type="gramEnd"/>
            <w:r>
              <w:rPr>
                <w:rFonts w:ascii="Arial" w:hAnsi="Arial" w:cs="Arial"/>
                <w:sz w:val="26"/>
                <w:szCs w:val="26"/>
              </w:rPr>
              <w:t xml:space="preserve"> the fabric is smooth.</w:t>
            </w:r>
          </w:p>
        </w:tc>
      </w:tr>
      <w:tr w:rsidR="00040905">
        <w:tblPrEx>
          <w:tblBorders>
            <w:top w:val="none" w:sz="0" w:space="0" w:color="auto"/>
          </w:tblBorders>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2</w:t>
            </w:r>
          </w:p>
        </w:tc>
        <w:tc>
          <w:tcPr>
            <w:tcW w:w="1058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Apply waterproof tent sealer to the damaged areas. Evenly coat the area</w:t>
            </w:r>
          </w:p>
          <w:p w:rsidR="00040905" w:rsidRDefault="00040905">
            <w:pPr>
              <w:widowControl w:val="0"/>
              <w:autoSpaceDE w:val="0"/>
              <w:autoSpaceDN w:val="0"/>
              <w:adjustRightInd w:val="0"/>
              <w:rPr>
                <w:rFonts w:ascii="Arial" w:hAnsi="Arial" w:cs="Arial"/>
                <w:sz w:val="26"/>
                <w:szCs w:val="26"/>
              </w:rPr>
            </w:pPr>
            <w:proofErr w:type="gramStart"/>
            <w:r>
              <w:rPr>
                <w:rFonts w:ascii="Arial" w:hAnsi="Arial" w:cs="Arial"/>
                <w:sz w:val="26"/>
                <w:szCs w:val="26"/>
              </w:rPr>
              <w:t>with</w:t>
            </w:r>
            <w:proofErr w:type="gramEnd"/>
            <w:r>
              <w:rPr>
                <w:rFonts w:ascii="Arial" w:hAnsi="Arial" w:cs="Arial"/>
                <w:sz w:val="26"/>
                <w:szCs w:val="26"/>
              </w:rPr>
              <w:t xml:space="preserve"> the sealer.</w:t>
            </w:r>
          </w:p>
        </w:tc>
      </w:tr>
      <w:tr w:rsidR="00040905">
        <w:tblPrEx>
          <w:tblCellMar>
            <w:top w:w="0" w:type="dxa"/>
            <w:bottom w:w="0" w:type="dxa"/>
          </w:tblCellMar>
        </w:tblPrEx>
        <w:tc>
          <w:tcPr>
            <w:tcW w:w="1200" w:type="dxa"/>
          </w:tcPr>
          <w:p w:rsidR="00040905" w:rsidRDefault="00040905">
            <w:pPr>
              <w:widowControl w:val="0"/>
              <w:autoSpaceDE w:val="0"/>
              <w:autoSpaceDN w:val="0"/>
              <w:adjustRightInd w:val="0"/>
              <w:rPr>
                <w:rFonts w:ascii="Arial" w:hAnsi="Arial" w:cs="Arial"/>
                <w:b/>
                <w:bCs/>
                <w:color w:val="285501"/>
                <w:sz w:val="28"/>
                <w:szCs w:val="28"/>
              </w:rPr>
            </w:pPr>
            <w:r>
              <w:rPr>
                <w:rFonts w:ascii="Arial" w:hAnsi="Arial" w:cs="Arial"/>
                <w:b/>
                <w:bCs/>
                <w:color w:val="285501"/>
                <w:sz w:val="28"/>
                <w:szCs w:val="28"/>
              </w:rPr>
              <w:t>Step 3</w:t>
            </w:r>
          </w:p>
        </w:tc>
        <w:tc>
          <w:tcPr>
            <w:tcW w:w="4920" w:type="dxa"/>
          </w:tcPr>
          <w:p w:rsidR="00040905" w:rsidRDefault="00040905">
            <w:pPr>
              <w:widowControl w:val="0"/>
              <w:autoSpaceDE w:val="0"/>
              <w:autoSpaceDN w:val="0"/>
              <w:adjustRightInd w:val="0"/>
              <w:rPr>
                <w:rFonts w:ascii="Arial" w:hAnsi="Arial" w:cs="Arial"/>
                <w:sz w:val="26"/>
                <w:szCs w:val="26"/>
              </w:rPr>
            </w:pPr>
            <w:r>
              <w:rPr>
                <w:rFonts w:ascii="Arial" w:hAnsi="Arial" w:cs="Arial"/>
                <w:sz w:val="26"/>
                <w:szCs w:val="26"/>
              </w:rPr>
              <w:t>Allow the tent to dry.</w:t>
            </w:r>
          </w:p>
        </w:tc>
      </w:tr>
    </w:tbl>
    <w:p w:rsidR="00040905" w:rsidRDefault="00040905" w:rsidP="00040905">
      <w:pPr>
        <w:widowControl w:val="0"/>
        <w:autoSpaceDE w:val="0"/>
        <w:autoSpaceDN w:val="0"/>
        <w:adjustRightInd w:val="0"/>
        <w:rPr>
          <w:rFonts w:ascii="Arial" w:hAnsi="Arial" w:cs="Arial"/>
          <w:sz w:val="26"/>
          <w:szCs w:val="26"/>
        </w:rPr>
      </w:pPr>
    </w:p>
    <w:p w:rsidR="006D1771" w:rsidRDefault="006D1771"/>
    <w:sectPr w:rsidR="006D1771" w:rsidSect="007624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05"/>
    <w:rsid w:val="00040905"/>
    <w:rsid w:val="006D1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B5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9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90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9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90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303</Words>
  <Characters>1730</Characters>
  <Application>Microsoft Macintosh Word</Application>
  <DocSecurity>0</DocSecurity>
  <Lines>14</Lines>
  <Paragraphs>4</Paragraphs>
  <ScaleCrop>false</ScaleCrop>
  <Company>West Corporation</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Melvin</dc:creator>
  <cp:keywords/>
  <dc:description/>
  <cp:lastModifiedBy>Bryan Melvin</cp:lastModifiedBy>
  <cp:revision>1</cp:revision>
  <dcterms:created xsi:type="dcterms:W3CDTF">2015-02-26T13:49:00Z</dcterms:created>
  <dcterms:modified xsi:type="dcterms:W3CDTF">2015-02-26T13:54:00Z</dcterms:modified>
</cp:coreProperties>
</file>